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BA05" w14:textId="77777777" w:rsidR="00DE2BE2" w:rsidRDefault="00382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Тепловидение в комбустиологии</w:t>
      </w:r>
    </w:p>
    <w:p w14:paraId="2205175A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диагностики ожогов ША-ШВ степени. Авторы: Левин В.М., Кошечкин С.В., Абызова Н.Е. (Патент РФ №2085109, МКИ А 61 В 5/00). </w:t>
      </w:r>
      <w:r>
        <w:rPr>
          <w:rFonts w:ascii="Times New Roman" w:hAnsi="Times New Roman" w:cs="Times New Roman"/>
          <w:sz w:val="24"/>
          <w:szCs w:val="24"/>
          <w:lang w:val="en-US"/>
        </w:rPr>
        <w:t>1995.</w:t>
      </w:r>
    </w:p>
    <w:p w14:paraId="385DA0C0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диагностики ожогов ША степени.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Колесов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(Приор. справка 98119202 от 21.10.1998. Патент РФ № 2144308 от 20.01.2000, МПК А 61 В 5/00).</w:t>
      </w:r>
    </w:p>
    <w:p w14:paraId="7AECC36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диагностики глубины ожоговой раны (Кислицын П.В.,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Колесов С.Н.). Приор. справка 2007122859 от 18.06.2007. Патент РФ № 2339300 от 27.11.2008.</w:t>
      </w:r>
    </w:p>
    <w:p w14:paraId="68116EEE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интраоперационного контроля радикальности иссечения ожоговых струпов при ранней некрэктомии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Докукина Л.А., Кислицын П.В.,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Колесов С.Н.). Приор. справка 2008124488 от 16.06.2008. Патент РФ № 2369320 от 10.10.2009.</w:t>
      </w:r>
    </w:p>
    <w:p w14:paraId="7FD98DED" w14:textId="77777777" w:rsidR="00DE2BE2" w:rsidRDefault="0038235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826CBC3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Алейник Д.Я., Докукина Л.Н.,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Квицинская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Н.А., Чарыкова И.Н., Рубцова Ю.П., Воловик М.Г. Применение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свежезаготовленных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аутологичных клеток в практике детской комбустиологии // Российский вестник детской хирургии, анестезиологии и реаниматологии.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2015.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5, № 4.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18-25. </w:t>
      </w:r>
      <w:hyperlink r:id="rId5">
        <w:r>
          <w:rPr>
            <w:rFonts w:ascii="Times New Roman" w:hAnsi="Times New Roman" w:cs="Times New Roman"/>
            <w:bCs/>
            <w:sz w:val="24"/>
            <w:szCs w:val="24"/>
            <w:lang w:val="en-US"/>
          </w:rPr>
          <w:t>https://doi.org/10.17816/psaic208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URL: </w:t>
      </w:r>
      <w:hyperlink r:id="rId6">
        <w:r>
          <w:rPr>
            <w:rFonts w:ascii="Times New Roman" w:hAnsi="Times New Roman" w:cs="Times New Roman"/>
            <w:bCs/>
            <w:sz w:val="24"/>
            <w:szCs w:val="24"/>
            <w:lang w:val="en-US"/>
          </w:rPr>
          <w:t>https://rps-journal.ru/jour/article/view/208 IF 0.185</w:t>
        </w:r>
      </w:hyperlink>
    </w:p>
    <w:p w14:paraId="6363CBA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Бушуев Ю.И. и др. Гистоморфологическое обоснование диагностических возможностей тепловидения для определения глубины ожога кожи // Сб. науч.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Краснодар, 1993, С. 9-11.</w:t>
      </w:r>
    </w:p>
    <w:p w14:paraId="0689DC3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Докукина Л.Н., Перетягин П.В., Чарыкова И.Н. Комплекс неинвазивных методов диагностики в лечении ожогов у детей с применением клеточных технологий // Матер.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участием «Термические поражения и их последствия».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Ялта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28-30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сент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2016. С. 58-60.</w:t>
      </w:r>
    </w:p>
    <w:p w14:paraId="71D28D3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Докукина Л.Н., Перетягин П.В. Инфракрасное картирование и ЛДФ в прогнозе успешности трансплантации аутоклеток у детей с ожогами //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Съезд комбустиологов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«Термические поражения и их последствия». М., 31 октября – 1 ноября 2017 г. М., 2017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 Сб. науч. трудов, С. 52-53.</w:t>
      </w:r>
    </w:p>
    <w:p w14:paraId="358133C7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М.Г., Докукина Л.Н., Перетягин П.В. Аппаратурный контроль 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свежезаготовленных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аутологичных клеток в лечении дермальных ожогов у детей // Гены и клетки. Материалы III Нац.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регенеративной Медицине. Москва, 15-18 ноября 2017 года. </w:t>
      </w:r>
      <w:r w:rsidRPr="0038235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2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XII, № 3. С. 65-66.</w:t>
      </w:r>
    </w:p>
    <w:p w14:paraId="38AC323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М. Г., Долгов И.М.,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и др. Возможности медицинского тепловидения в обследовании и лечении пациентов с ожогами // Медицинский алфавит. 2023;(22):56-62. </w:t>
      </w:r>
      <w:hyperlink r:id="rId7">
        <w:r>
          <w:rPr>
            <w:rFonts w:ascii="Times New Roman" w:hAnsi="Times New Roman" w:cs="Times New Roman"/>
            <w:color w:val="042D48"/>
            <w:sz w:val="24"/>
            <w:szCs w:val="24"/>
            <w:shd w:val="clear" w:color="auto" w:fill="FFFFFF"/>
          </w:rPr>
          <w:t>https://doi.org/10.33667/2078-5631-2023-22-56-62</w:t>
        </w:r>
      </w:hyperlink>
    </w:p>
    <w:p w14:paraId="410FF293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Гогодзе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и др. Оценка термографических исследований в эффективности хирургического лечения глубоких ожоговых ран // Тепловидение в медицине Ч. 2. Л., 1981. С. 122-125.</w:t>
      </w:r>
    </w:p>
    <w:p w14:paraId="1BD9D5E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Докукина Л.Н., Воловик М.Г., Прохорова Ю.Н., Сидорова Т.И. Аутоклетки в практике детской комбустиологии // Матер. V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«Клеточные технологии – практическому здравоохранению». 26-27 октября 2016 г. Екатеринбург, 2016. С. 151-152.</w:t>
      </w:r>
    </w:p>
    <w:p w14:paraId="0EEF08D6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Залетов И.С. и др. Термографический способ мониторинга приживления лоскутов кожи при ожогах конечностей // Методы компьютерной диагностики в биологии и медицине - 2019. Сб. статей Всероссийской школы-семинара, посвященной 110-летию Саратовского государственного университета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 С. 65-68.</w:t>
      </w:r>
    </w:p>
    <w:p w14:paraId="0332A30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Гордієнко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Фоменко Ю.В.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заморожування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відігрівання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м’яких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тканин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короткочасовій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кріоаплікатора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Cryoapplicator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2020;30(4):359-368. https://doi.org/10.15407/cryo30.04.359 [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48A5209B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568657"/>
      <w:r>
        <w:rPr>
          <w:rFonts w:ascii="Times New Roman" w:hAnsi="Times New Roman" w:cs="Times New Roman"/>
          <w:sz w:val="24"/>
          <w:szCs w:val="24"/>
        </w:rPr>
        <w:t xml:space="preserve">Колесов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Кошечкин С.В. и др. Ранняя диагностика глубины ожогового повреждения тепловизионным методом. Методические рекомендации. Нижний Новгород, ФГУ «ННИИТО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2006. 9 с.</w:t>
      </w:r>
      <w:bookmarkEnd w:id="0"/>
    </w:p>
    <w:p w14:paraId="01E0A4B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С.Н., Левин В.М., Кошечкин С.В. и др. Достоверность тепловидения в оценке глубины ожогового поражения в ранние сроки с момента травмы // Нижегородский медицинский журнал, 1997;4:25-28. </w:t>
      </w:r>
    </w:p>
    <w:p w14:paraId="221BD91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Кошечкин С.В. Диагностические возможности тепловидения в комбустиологии.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Тепловидение в травматологии и ортопедии: сб. науч. работ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НИИТО. Горький, 1988. С.68-76.</w:t>
      </w:r>
    </w:p>
    <w:p w14:paraId="21654F89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Кошечкин С.В. Диагностические возможности теплорадиовидения для определения глубины ожогов в ранние сроки.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канд. мед. наук.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, 1992. 17 с.</w:t>
      </w:r>
    </w:p>
    <w:p w14:paraId="46A8FA0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 В.М. и др. Тепловизионная диагностика ожогов IIIА-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Б степени в сроки до трех суток с момента травмы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«Тепловизионная диагностика и практика ее применения в медицине – ТеМП-94». СПб., 1994. С. 14-15.</w:t>
      </w:r>
    </w:p>
    <w:p w14:paraId="5B8C044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Мартусевич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Краснова С.Ю., Галка А.Г. и др. </w:t>
      </w:r>
      <w:hyperlink r:id="rId8">
        <w:proofErr w:type="spellStart"/>
        <w:r>
          <w:rPr>
            <w:rFonts w:ascii="Times New Roman" w:hAnsi="Times New Roman" w:cs="Times New Roman"/>
            <w:sz w:val="24"/>
            <w:szCs w:val="24"/>
          </w:rPr>
          <w:t>Ближнепольное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резонансное СВЧ-зондирование как метод исследования глубинной структуры ожоговой раны в эксперименте // Современные технологии в медицине. 2018. Т. 10. №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3. С. 125-129.</w:t>
        </w:r>
      </w:hyperlink>
    </w:p>
    <w:p w14:paraId="258C102D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Прилучный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Колесов С.Н. Перспективные направления применения тепловидения в комбустиологии // Матер.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«Прикладная оптика-2006». Санкт-Петербург, 2006. С. 38-40.</w:t>
      </w:r>
    </w:p>
    <w:p w14:paraId="09554AAB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Мартусевич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Оценка эффективности пластики лоскутом на питающей ножке при лечении глубоких ожогов // Медицина. 2016;4</w:t>
      </w:r>
      <w:hyperlink r:id="rId9" w:tgtFrame="Содержание выпуска">
        <w:r>
          <w:rPr>
            <w:rFonts w:ascii="Times New Roman" w:hAnsi="Times New Roman" w:cs="Times New Roman"/>
            <w:sz w:val="24"/>
            <w:szCs w:val="24"/>
          </w:rPr>
          <w:t>(16):85-94.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E3E1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Сатыбалдыев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-прогностические возможности термографии в оценке тяжести криотравмы верхних конечностей // Экология человека; 1998, № 3, С. 10-11.</w:t>
      </w:r>
    </w:p>
    <w:p w14:paraId="2B3FD1A4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Сатыбалдыев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Ранняя диагностика и прогнозирование степени отморожения конечностей // Вестник хирургии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2003. № 1. С.46-48.</w:t>
      </w:r>
    </w:p>
    <w:p w14:paraId="4A5A54A6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С.В., Панченков Н.Р., Сухарев В.И. Термография в диагностике глубины элкектроожога костей свода черепа // Вестник хирургии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1978;120:103-104 PMID: 653988</w:t>
      </w:r>
    </w:p>
    <w:p w14:paraId="066E368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Bychikhin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Satybaldyev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lechenie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otmorozheniĭ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[Diagnosis and treatment of frostbite]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1986;(3):22-24. [in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. PMID: 3712988</w:t>
      </w:r>
    </w:p>
    <w:p w14:paraId="4D2DB04E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Derzhavin V.M.,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Kuberger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V.I. [Thermography and its clinical use (literature survey)]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Vopr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Det 1975;20:54-577 [in Russian].</w:t>
      </w:r>
    </w:p>
    <w:p w14:paraId="6CD17813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Kiumov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V.I.,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Orlov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G.A., Popov V.A.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Pokazateli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infrakrasnoĭ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otmorozhenii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khronicheskoĭ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kholodovoĭ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travme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konechnosteĭ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[Indicators of infrared thermography in frostbite and chronic cold-induced trauma of the limbs]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1974 Nov;(11):49-52. [in Russian]. PMID: 4444156</w:t>
      </w:r>
    </w:p>
    <w:p w14:paraId="3AF865A4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Murazian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R.I., Smirnov S.V.,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Panchenkov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 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lechenii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otmorozheniĭ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konechnosteĭ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[Diagnosis and treatment of frostbite of the extremities]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Vestn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1978 Sep;121(9):74-78. [in Russian]. PMID: 706112</w:t>
      </w:r>
    </w:p>
    <w:p w14:paraId="66601E6A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Orlov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Mestnye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reaktsii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kholodovoi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travme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analiz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infrakrasnogo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izlucheniia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[Local reactions in hand injuries due to cold (infrared radiation)]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Vestn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1973 Mar;110(3):93-98. [in Russian]. PMID: 4713531</w:t>
      </w:r>
    </w:p>
    <w:p w14:paraId="107BC08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Orlov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Diagnostika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otmorozheniĭ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drugikh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vidov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porazheniia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kholodom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[Diagnosis of frostbite and other types of cold-induced lesions]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1976 Jan;(1):34-41. [in Russian]. </w:t>
      </w:r>
      <w:r>
        <w:rPr>
          <w:rFonts w:ascii="Times New Roman" w:hAnsi="Times New Roman" w:cs="Times New Roman"/>
          <w:sz w:val="24"/>
          <w:szCs w:val="24"/>
          <w:lang w:val="en-US"/>
        </w:rPr>
        <w:t>PMID: 972450</w:t>
      </w:r>
    </w:p>
    <w:p w14:paraId="76966DE2" w14:textId="2D0266BF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Ryabkov M.G.,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Egorikhina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Koloshein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N.A. et al. Effectiveness and Safety of Transplantation of the Stromal Vascular Fraction of Autologous Adipose Tissue for Wound Healing in the Donor Site in Patients with Third-Degree Skin Burns: A Randomized Trial // Med J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Iran. 2023 (21 Jun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);37:70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https://doi.org/10.47176/mjiri.37.70</w:t>
      </w:r>
    </w:p>
    <w:p w14:paraId="04026BB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Satybaldyev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Ranniaia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prognozirovanie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stepeni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otmorozheniia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konechnosteĭ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[Early diagnosis 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nd prognosis of severity in frostbite of the extremities]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Vestn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2003;162(1):46-48. [in Russian]. PMID: 12708392</w:t>
      </w:r>
    </w:p>
    <w:p w14:paraId="6BEA310D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Smirnov S.V.,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Panchenkov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Murazian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R.I.,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Sukharev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V.I.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Infrakrasnaia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termografiia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termicheskikh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porazheniiakh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[Infrared thermography in thermic lesions]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Khirurgiia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Mosk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). 1980 May;(5):103-104. [in Russian]. PMID: 7401537</w:t>
      </w:r>
    </w:p>
    <w:p w14:paraId="1268B211" w14:textId="77777777" w:rsidR="00DE2BE2" w:rsidRDefault="0038235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</w:p>
    <w:p w14:paraId="5583F0D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Alkhwaji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Vick B., Diller T. Estimating burn depth from thermal measurements // Biomed Sci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Instrum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2012;48:12-19.</w:t>
      </w:r>
    </w:p>
    <w:p w14:paraId="41BB70ED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Anselmo V.J.,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Zawacki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B.E. Infrared photography as a diagnostic tool for the burn ward // Proceeding Society of Photo-Optical Instrumentation Engineers. 1973; 8: P. 181.</w:t>
      </w:r>
    </w:p>
    <w:p w14:paraId="4EE8017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Anselmo V.J.,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Zawacki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B.E. Effect of evaporative surface cooling on thermographic assessment of burn depth // Radiology. 1977; 123 (2): 331-332. </w:t>
      </w:r>
      <w:hyperlink r:id="rId10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https://doi.org/10.1148/123.2.331</w:t>
        </w:r>
      </w:hyperlink>
    </w:p>
    <w:p w14:paraId="358E5754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Asif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Poyiatzis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Rojoa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D.M. The Use of Infrared Thermography (IRT) in Burns Depth Assessment: A Diagnostic Accuracy Meta-Analysis // Eur. Burn J. 2022, 3, 432-446. </w:t>
      </w:r>
      <w:hyperlink r:id="rId11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https://doi.org/10.3390/ebj3030038</w:t>
        </w:r>
      </w:hyperlink>
    </w:p>
    <w:p w14:paraId="30B90476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Bajorek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Kaczmarek M. Numerical heat transfer model in skin burn depth simulations // 9th International Conference on Quantitative InfraRed Thermography (QIRT-2008). July 2-5, 2008, Krakow – Poland. 2 pp.</w:t>
      </w:r>
    </w:p>
    <w:p w14:paraId="44ECFFA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-Guerra J., Conde M., Quintana P. et al. Infrared Thermography in the Analysis of Burned Bones // Cultural Forum Guanajuato Leon, Guanajuato, Mexico; October 7-12, 2007.</w:t>
      </w:r>
    </w:p>
    <w:p w14:paraId="5317986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Barnes R.B. Thermography and its Clinical Applications // Annals of the New York Academy of Sciences 1964; 121, 1: 34-48.</w:t>
      </w:r>
    </w:p>
    <w:p w14:paraId="4B3DB9B9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Berger A., Dahlberg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Gebhard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Seidl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The experimental and clinical use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 in the evaluation of the extent and depth of burns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Chirurgia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vol. 3, P. 135-142, 1975.</w:t>
      </w:r>
    </w:p>
    <w:p w14:paraId="1A0ACB0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Birch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Branemark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P.I., Nilsson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Lundskog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Vascular Reactions in an Experimental Burn Studied with Infrared Thermography and Microangiography // Scandinavian Journal of Plastic and Reconstructive Surgery and Hand Surgery. 1968, Vol. 2, No. 2, P. 97-103.</w:t>
      </w:r>
    </w:p>
    <w:p w14:paraId="2B1C40D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Boylan A. Measurement of infrared emissivity of bum wounds for remote sensing of wound temperatures. MSc thesis. University of Aberdeen, 1990.</w:t>
      </w:r>
    </w:p>
    <w:p w14:paraId="75F105EB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Boylan A., Martin C.J., Gardner G.G. Infrared emissivity of burn wounds // Clin. Phys. Physiol. Meas. 1992. 13(2), 125-127.</w:t>
      </w:r>
    </w:p>
    <w:p w14:paraId="3A7D0BF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42764189"/>
      <w:r>
        <w:rPr>
          <w:rFonts w:ascii="Times New Roman" w:hAnsi="Times New Roman" w:cs="Times New Roman"/>
          <w:sz w:val="24"/>
          <w:szCs w:val="24"/>
          <w:lang w:val="en-US"/>
        </w:rPr>
        <w:t xml:space="preserve">Burke-Smith A., Collier J., Jones I. A comparison of non-invasive imaging modalities: Infrared thermography, spectrophotometric intracutaneous analysis and laser Doppler imaging for the assessment of adult burns // Burns 2015; 41 (8): 1695-1707.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10.1016/j.burns.2015.06.023</w:t>
      </w:r>
      <w:bookmarkEnd w:id="1"/>
    </w:p>
    <w:p w14:paraId="6A401B41" w14:textId="502C7B76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Burmeister D.M.,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Becerra S.C. et al. Noninvasive Techniques for the Determination of Burn Severity in Real Time // J Burn Care Res. 2017 Jan/Feb;38(1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180-e191.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10.1097/BCR.0000000000000338</w:t>
      </w:r>
    </w:p>
    <w:p w14:paraId="38626C5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Buwalda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 Thermographic assessment of burns and frostbite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1969;5:178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-181. PMID: 5762022</w:t>
      </w:r>
    </w:p>
    <w:p w14:paraId="32E45799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70B">
        <w:rPr>
          <w:rFonts w:ascii="Times New Roman" w:hAnsi="Times New Roman" w:cs="Times New Roman"/>
          <w:sz w:val="24"/>
          <w:szCs w:val="24"/>
          <w:lang w:val="en-US"/>
        </w:rPr>
        <w:t>Carrière</w:t>
      </w:r>
      <w:proofErr w:type="spellEnd"/>
      <w:r w:rsidRPr="00F9470B">
        <w:rPr>
          <w:rFonts w:ascii="Times New Roman" w:hAnsi="Times New Roman" w:cs="Times New Roman"/>
          <w:sz w:val="24"/>
          <w:szCs w:val="24"/>
          <w:lang w:val="en-US"/>
        </w:rPr>
        <w:t xml:space="preserve"> M.E., de Haas L.E.M., </w:t>
      </w:r>
      <w:proofErr w:type="spellStart"/>
      <w:r w:rsidRPr="00F9470B">
        <w:rPr>
          <w:rFonts w:ascii="Times New Roman" w:hAnsi="Times New Roman" w:cs="Times New Roman"/>
          <w:sz w:val="24"/>
          <w:szCs w:val="24"/>
          <w:lang w:val="en-US"/>
        </w:rPr>
        <w:t>Pijpe</w:t>
      </w:r>
      <w:proofErr w:type="spellEnd"/>
      <w:r w:rsidRPr="00F9470B">
        <w:rPr>
          <w:rFonts w:ascii="Times New Roman" w:hAnsi="Times New Roman" w:cs="Times New Roman"/>
          <w:sz w:val="24"/>
          <w:szCs w:val="24"/>
          <w:lang w:val="en-US"/>
        </w:rPr>
        <w:t xml:space="preserve"> A. et al. Validity of thermography for measuring burn wound healing potential // Wound Repair Regen. 2020 May;28(3):347-354. </w:t>
      </w:r>
      <w:proofErr w:type="spellStart"/>
      <w:r w:rsidRPr="00F9470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9470B">
        <w:rPr>
          <w:rFonts w:ascii="Times New Roman" w:hAnsi="Times New Roman" w:cs="Times New Roman"/>
          <w:sz w:val="24"/>
          <w:szCs w:val="24"/>
          <w:lang w:val="en-US"/>
        </w:rPr>
        <w:t>: 10.1111/wrr.12786</w:t>
      </w:r>
      <w:bookmarkStart w:id="2" w:name="_Hlk143427203"/>
      <w:bookmarkEnd w:id="2"/>
    </w:p>
    <w:p w14:paraId="7D014F50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Cole R.P., Jones S. G., Shakespeare P. Thermographic assessment of hand burns // Burns, 1990, vol. 16, P. 60-63.</w:t>
      </w:r>
    </w:p>
    <w:p w14:paraId="364C9BE3" w14:textId="77777777" w:rsidR="00DE2BE2" w:rsidRPr="00F9470B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70B">
        <w:rPr>
          <w:rFonts w:ascii="Times New Roman" w:hAnsi="Times New Roman" w:cs="Times New Roman"/>
          <w:sz w:val="24"/>
          <w:szCs w:val="24"/>
          <w:lang w:val="en-US"/>
        </w:rPr>
        <w:t xml:space="preserve">Cole R.P., Shakespeare P.G., </w:t>
      </w:r>
      <w:proofErr w:type="spellStart"/>
      <w:r w:rsidRPr="00F9470B">
        <w:rPr>
          <w:rFonts w:ascii="Times New Roman" w:hAnsi="Times New Roman" w:cs="Times New Roman"/>
          <w:sz w:val="24"/>
          <w:szCs w:val="24"/>
          <w:lang w:val="en-US"/>
        </w:rPr>
        <w:t>Chissell</w:t>
      </w:r>
      <w:proofErr w:type="spellEnd"/>
      <w:r w:rsidRPr="00F9470B">
        <w:rPr>
          <w:rFonts w:ascii="Times New Roman" w:hAnsi="Times New Roman" w:cs="Times New Roman"/>
          <w:sz w:val="24"/>
          <w:szCs w:val="24"/>
          <w:lang w:val="en-US"/>
        </w:rPr>
        <w:t xml:space="preserve"> H.G., Jones S.G. Thermographic assessment of burns using a nonpermeable membrane as wound covering // Burns. 1991; 17(2):117-122.</w:t>
      </w:r>
    </w:p>
    <w:p w14:paraId="2845621A" w14:textId="31519488" w:rsidR="00382350" w:rsidRPr="00F9470B" w:rsidRDefault="00382350" w:rsidP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70B">
        <w:rPr>
          <w:rFonts w:ascii="Times New Roman" w:hAnsi="Times New Roman" w:cs="Times New Roman"/>
          <w:sz w:val="24"/>
          <w:szCs w:val="24"/>
          <w:lang w:val="en-US"/>
        </w:rPr>
        <w:t>Derksen</w:t>
      </w:r>
      <w:proofErr w:type="spellEnd"/>
      <w:r w:rsidRPr="00F9470B">
        <w:rPr>
          <w:rFonts w:ascii="Times New Roman" w:hAnsi="Times New Roman" w:cs="Times New Roman"/>
          <w:sz w:val="24"/>
          <w:szCs w:val="24"/>
          <w:lang w:val="en-US"/>
        </w:rPr>
        <w:t xml:space="preserve"> W.L., Murtha T.D., Monahan T.I. Thermal conductivity and diathermancy of human skin for sources of intense thermal radiation employed in flash burn studies // J Appl Physiol. (1957) 11:205-210. </w:t>
      </w:r>
      <w:proofErr w:type="spellStart"/>
      <w:r w:rsidRPr="00F9470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9470B">
        <w:rPr>
          <w:rFonts w:ascii="Times New Roman" w:hAnsi="Times New Roman" w:cs="Times New Roman"/>
          <w:sz w:val="24"/>
          <w:szCs w:val="24"/>
          <w:lang w:val="en-US"/>
        </w:rPr>
        <w:t>: 10.1152/jappl.1957.11.2.205</w:t>
      </w:r>
    </w:p>
    <w:p w14:paraId="340515A1" w14:textId="0B106467" w:rsidR="00DE2BE2" w:rsidRPr="00F9470B" w:rsidRDefault="00F9470B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>
        <w:proofErr w:type="spellStart"/>
        <w:r w:rsidR="00382350" w:rsidRPr="00F9470B">
          <w:rPr>
            <w:rFonts w:ascii="Times New Roman" w:hAnsi="Times New Roman" w:cs="Times New Roman"/>
            <w:sz w:val="24"/>
            <w:szCs w:val="24"/>
            <w:lang w:val="en-US"/>
          </w:rPr>
          <w:t>Devgan</w:t>
        </w:r>
        <w:proofErr w:type="spellEnd"/>
        <w:r w:rsidR="00382350" w:rsidRPr="00F9470B">
          <w:rPr>
            <w:rFonts w:ascii="Times New Roman" w:hAnsi="Times New Roman" w:cs="Times New Roman"/>
            <w:sz w:val="24"/>
            <w:szCs w:val="24"/>
            <w:lang w:val="en-US"/>
          </w:rPr>
          <w:t xml:space="preserve"> L., Bhat S., Aylward S. et al. Modalities for the assessment of burn wound depth // J Burns Wounds 2006;</w:t>
        </w:r>
        <w:proofErr w:type="gramStart"/>
        <w:r w:rsidR="00382350" w:rsidRPr="00F9470B">
          <w:rPr>
            <w:rFonts w:ascii="Times New Roman" w:hAnsi="Times New Roman" w:cs="Times New Roman"/>
            <w:sz w:val="24"/>
            <w:szCs w:val="24"/>
            <w:lang w:val="en-US"/>
          </w:rPr>
          <w:t>5:e</w:t>
        </w:r>
        <w:proofErr w:type="gramEnd"/>
        <w:r w:rsidR="00382350" w:rsidRPr="00F9470B">
          <w:rPr>
            <w:rFonts w:ascii="Times New Roman" w:hAnsi="Times New Roman" w:cs="Times New Roman"/>
            <w:sz w:val="24"/>
            <w:szCs w:val="24"/>
            <w:lang w:val="en-US"/>
          </w:rPr>
          <w:t>2.</w:t>
        </w:r>
      </w:hyperlink>
    </w:p>
    <w:p w14:paraId="421B83E0" w14:textId="2B7384A9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Dickey F.M.,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Holswade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S.C., Yee M.L. Burn-depth estimation using thermal excitation and imaging // Proc. SPIE 3595, Biomedical Diagnostic, Guidance, and Surgical-Assist Systems, (9 July 1999);</w:t>
      </w:r>
      <w:r w:rsidR="00F9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https://doi.org/10.1117/12.351533</w:t>
        </w:r>
      </w:hyperlink>
    </w:p>
    <w:p w14:paraId="349EFFAB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Diner K.R.,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W.M. Analysis of high temperature burns // Proceedings of The First Joint BMES/EMBS Conference Serving Humanity, Advancing Technology, Atlanta, 1999, P. 1279.</w:t>
      </w:r>
    </w:p>
    <w:p w14:paraId="52C30E0C" w14:textId="182A9D3B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Driver J., Fielding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Mullhi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et al. Temperature management of adult burn patients in intensive care: findings from a</w:t>
      </w:r>
      <w:r w:rsidR="00F9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retrospective cohort study in a</w:t>
      </w:r>
      <w:r w:rsidR="00F9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tertiary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United Kingdom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Anaesthesiol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Intensive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2022;54(3):226-233.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10.5114/ait.2022.119131</w:t>
      </w:r>
    </w:p>
    <w:p w14:paraId="1FFED4C7" w14:textId="03120624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Dziewonski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Planimetry of thermograms in diagnosis of burn wounds // Scientific Research of the Institute of Mathematics and Computer Science. </w:t>
      </w:r>
      <w:hyperlink r:id="rId14">
        <w:r>
          <w:rPr>
            <w:rFonts w:ascii="Times New Roman" w:hAnsi="Times New Roman" w:cs="Times New Roman"/>
            <w:sz w:val="24"/>
            <w:szCs w:val="24"/>
            <w:lang w:val="en-US"/>
          </w:rPr>
          <w:t>2009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5">
        <w:r>
          <w:rPr>
            <w:rFonts w:ascii="Times New Roman" w:hAnsi="Times New Roman" w:cs="Times New Roman"/>
            <w:sz w:val="24"/>
            <w:szCs w:val="24"/>
            <w:lang w:val="en-US"/>
          </w:rPr>
          <w:t>8 (1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): 33-38. URL: </w:t>
      </w:r>
      <w:hyperlink r:id="rId16" w:history="1">
        <w:r w:rsidR="00F9470B" w:rsidRPr="00F9470B">
          <w:rPr>
            <w:rFonts w:ascii="Times New Roman" w:hAnsi="Times New Roman" w:cs="Times New Roman"/>
            <w:sz w:val="24"/>
            <w:szCs w:val="24"/>
            <w:lang w:val="en-US"/>
          </w:rPr>
          <w:br/>
          <w:t>http://www.srimcs.im.pcz.pl/</w:t>
        </w:r>
      </w:hyperlink>
    </w:p>
    <w:p w14:paraId="0E3597C9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Englisz-Jurgielewicz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Cholewka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Ziółkowska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et 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oparzeń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(Thermal imaging in burns diagnostics)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Inżynier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2020;1(9):63-65. [in Polish]</w:t>
      </w:r>
    </w:p>
    <w:p w14:paraId="390CA40E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Ferguson J.C., Martin C.J. A study of skin temperatures, sweat rate and heat loss for burned patients // Clin. Phys. Physiol. Meas. 1991 12 367-375.</w:t>
      </w:r>
    </w:p>
    <w:p w14:paraId="34FE831B" w14:textId="0EE87C5E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Guedon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Cassier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Contribution of thermal imaging in determining the depth of pediatric acute burns // Burns 46 (5) (2020) 1091-1099.</w:t>
      </w:r>
    </w:p>
    <w:p w14:paraId="22F86A5E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Hackett M.E. The use of thermography in the assessment of depth of burn and blood supply of flaps, with preliminary reports on its use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Dupuytren's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contracture and treatment of varicose ulcers // British Journal of Plastic Surgery 1974, vol. 27, P. 311-317. </w:t>
      </w:r>
      <w:hyperlink r:id="rId17" w:tgtFrame="doilink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http://dx.doi.org/10.1016/0007-1226(74)90028-9</w:t>
        </w:r>
      </w:hyperlink>
    </w:p>
    <w:p w14:paraId="2F155D89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Hackett M.J.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 in the diagnosis of burn depth // Trans. 5th Int.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Surg., 1971. P. 813.</w:t>
      </w:r>
    </w:p>
    <w:p w14:paraId="61B20BE3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Hardwicke J., Thomson R., Bamford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 A pilot evaluation study of high resolution digital thermal imaging in the assessment of burn depth // Burns. Feb 2013. 39 (1): 76-81. DOI: </w:t>
      </w:r>
      <w:hyperlink r:id="rId18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http://dx.doi.org/10.1016/j.burns.2012.03.014</w:t>
        </w:r>
      </w:hyperlink>
    </w:p>
    <w:p w14:paraId="067EE95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Hargroder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A.G., Davidson Sr. G.E., Luther D.G., Head J.F. Infrared imaging of burn wounds to determine burn depth // Proc. SPIE 3698, Infrared Technology and Applications XXV (26 July 1999). </w:t>
      </w:r>
      <w:hyperlink r:id="rId1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https://doi.org/10.1117/12.354509</w:t>
        </w:r>
      </w:hyperlink>
    </w:p>
    <w:p w14:paraId="4DCB9630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Horta R., Nascimento R., Vilas-Boas J. et al. Thermographic analysis of facially burned patients // Burns 2016; 42 (1) 236-238.</w:t>
      </w:r>
    </w:p>
    <w:p w14:paraId="164D7D84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Hryciuk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Nowakowski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Multi-layer thermal model of healthy and burned sk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n: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Hutten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Krösel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eds. Proceedings Part II, EMBEC´02. European Medical &amp;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 Engineering Conference. IFMBE, Graz, 2002. P.1614-1617.</w:t>
      </w:r>
    </w:p>
    <w:p w14:paraId="35D4EEC5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Irwin J.W.,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B.S. Thermography in the Measurement and Management of Combat Burn and Wound Healing // Defense Technical Information Center, 1973, 17 pp.</w:t>
      </w:r>
    </w:p>
    <w:p w14:paraId="44D8CFC9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Janicki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Kuzanski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Kulesza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Napieralski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Application of infrared thermography for the assessment of burn wounds depth // Thermology International, 2011, vol. 21, P. 99-101.</w:t>
      </w:r>
    </w:p>
    <w:p w14:paraId="4CA83227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Janicki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Tylman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Kuzanski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Napieralski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Application of infrared thermography for early assessment of burn wound depth in children – a preliminary study // 2012 Quantitative InfraRed Thermography. http://dx.doi.org/10.21611/qirt.2012.237</w:t>
      </w:r>
    </w:p>
    <w:p w14:paraId="6B98DDBA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Jaskille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J.W., Jordan M.H.,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J.C. Critical review of burn depth assessment techniques: Part I. Historical review // J Burn Care Res Off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Burn Assoc. 2009 Dec; 30(6):937-947.</w:t>
      </w:r>
    </w:p>
    <w:p w14:paraId="627F276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Jaspers M.E.H.,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Carrierre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M.E., de Vries A.M. et. al. The FLIR ONE thermal imager for the assessment of burn wounds: Reliability and validity study // Burns, May 2017, 43(7):1516-1523. DOI: </w:t>
      </w:r>
      <w:hyperlink r:id="rId20">
        <w:r>
          <w:rPr>
            <w:rFonts w:ascii="Times New Roman" w:hAnsi="Times New Roman" w:cs="Times New Roman"/>
            <w:sz w:val="24"/>
            <w:szCs w:val="24"/>
            <w:lang w:val="en-US"/>
          </w:rPr>
          <w:t>10.1016/j.burns.2017.04.006</w:t>
        </w:r>
      </w:hyperlink>
    </w:p>
    <w:p w14:paraId="4318480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Jaspers M.E.H., Maltha I.M.,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J.H.G.M. et al. Noninvasive measurement of burn wound depth applying infrared thermal imaging // SPIE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April 2016. (Conference Presentation). DOI: </w:t>
      </w:r>
      <w:hyperlink r:id="rId21">
        <w:r>
          <w:rPr>
            <w:rFonts w:ascii="Times New Roman" w:hAnsi="Times New Roman" w:cs="Times New Roman"/>
            <w:sz w:val="24"/>
            <w:szCs w:val="24"/>
            <w:lang w:val="en-US"/>
          </w:rPr>
          <w:t>10.1117/12.2213286</w:t>
        </w:r>
      </w:hyperlink>
    </w:p>
    <w:p w14:paraId="158F2C2D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Jaspers M.E.H., Maltha 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Klaessens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J.H.G.M. et al. Insights into the use of thermography to assess burn wound healing potential: a reliable and valid technique when compared to laser Doppler imaging // J Biomed Opt. 2016 Sep 1; 21(9):96006. https://doi.org/10. 1117/1.JBO.21.9.096006</w:t>
      </w:r>
    </w:p>
    <w:p w14:paraId="309E7DB6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37474521"/>
      <w:r>
        <w:rPr>
          <w:rFonts w:ascii="Times New Roman" w:hAnsi="Times New Roman" w:cs="Times New Roman"/>
          <w:sz w:val="24"/>
          <w:szCs w:val="24"/>
          <w:lang w:val="en-US"/>
        </w:rPr>
        <w:t xml:space="preserve">Jaspers M.E.H.,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Haasterecht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Zuijlen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P.P.M.,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Mokkink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L.B. A systematic review on the quality of measurement techniques for the assessment of burn wound depth or healing potential // Burns, June 2018, 45(2). DOI: </w:t>
      </w:r>
      <w:hyperlink r:id="rId22">
        <w:r>
          <w:rPr>
            <w:rFonts w:ascii="Times New Roman" w:hAnsi="Times New Roman" w:cs="Times New Roman"/>
            <w:sz w:val="24"/>
            <w:szCs w:val="24"/>
            <w:lang w:val="en-US"/>
          </w:rPr>
          <w:t>10.1016/j.burns.2018.05.015</w:t>
        </w:r>
      </w:hyperlink>
      <w:bookmarkEnd w:id="3"/>
    </w:p>
    <w:p w14:paraId="4B496DE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Jiang S.C., Ma N., Li H.J., Zhang X.X. Effects of thermal properties and geometrical dimensions on skin burn injuries // Burns 2002. 28, 713-717.</w:t>
      </w:r>
    </w:p>
    <w:p w14:paraId="5B0A3F5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Jones B.F. A reappraisal of the use of infrared thermal image analysis in medicine // Med.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IEEE Trans. 1998. 17(6), 1019-1027. DOI:</w:t>
      </w:r>
      <w:hyperlink r:id="rId2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10.1109/42.746635</w:t>
        </w:r>
      </w:hyperlink>
    </w:p>
    <w:p w14:paraId="332DA3B5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Kaczmarek M. TSR method for burns investigation approach // 14th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Quantitanive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InfraRed Thermography Conference (QIRT-2018). Berlin, Germany, June 24-29, 2018. Tu.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2.B.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2, 6 pp.</w:t>
      </w:r>
    </w:p>
    <w:p w14:paraId="78EE372F" w14:textId="77777777" w:rsidR="00DE2BE2" w:rsidRDefault="00F9470B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24" w:anchor="QIRTburns" w:history="1">
        <w:r w:rsidR="00382350">
          <w:rPr>
            <w:rFonts w:ascii="Times New Roman" w:hAnsi="Times New Roman" w:cs="Times New Roman"/>
            <w:sz w:val="24"/>
            <w:szCs w:val="24"/>
            <w:lang w:val="en-US"/>
          </w:rPr>
          <w:t xml:space="preserve">Kaczmarek M., Nowakowski A., </w:t>
        </w:r>
        <w:proofErr w:type="spellStart"/>
        <w:r w:rsidR="00382350">
          <w:rPr>
            <w:rFonts w:ascii="Times New Roman" w:hAnsi="Times New Roman" w:cs="Times New Roman"/>
            <w:sz w:val="24"/>
            <w:szCs w:val="24"/>
            <w:lang w:val="en-US"/>
          </w:rPr>
          <w:t>Renkielska</w:t>
        </w:r>
        <w:proofErr w:type="spellEnd"/>
        <w:r w:rsidR="00382350">
          <w:rPr>
            <w:rFonts w:ascii="Times New Roman" w:hAnsi="Times New Roman" w:cs="Times New Roman"/>
            <w:sz w:val="24"/>
            <w:szCs w:val="24"/>
            <w:lang w:val="en-US"/>
          </w:rPr>
          <w:t xml:space="preserve"> A. Rating Burn Wounds by Dynamic Thermography // QIRT 2000, Reims, </w:t>
        </w:r>
        <w:proofErr w:type="spellStart"/>
        <w:r w:rsidR="00382350">
          <w:rPr>
            <w:rFonts w:ascii="Times New Roman" w:hAnsi="Times New Roman" w:cs="Times New Roman"/>
            <w:sz w:val="24"/>
            <w:szCs w:val="24"/>
            <w:lang w:val="en-US"/>
          </w:rPr>
          <w:t>Francja</w:t>
        </w:r>
        <w:proofErr w:type="spellEnd"/>
      </w:hyperlink>
      <w:r w:rsidR="003823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Quant InfraRed </w:t>
      </w:r>
      <w:proofErr w:type="spellStart"/>
      <w:r w:rsidR="00382350">
        <w:rPr>
          <w:rFonts w:ascii="Times New Roman" w:eastAsia="Calibri" w:hAnsi="Times New Roman" w:cs="Times New Roman"/>
          <w:sz w:val="24"/>
          <w:szCs w:val="24"/>
          <w:lang w:val="en-US"/>
        </w:rPr>
        <w:t>Thermogr</w:t>
      </w:r>
      <w:proofErr w:type="spellEnd"/>
      <w:r w:rsidR="003823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82350">
        <w:rPr>
          <w:rFonts w:ascii="Times New Roman" w:eastAsia="Calibri" w:hAnsi="Times New Roman" w:cs="Times New Roman"/>
          <w:sz w:val="24"/>
          <w:szCs w:val="24"/>
          <w:lang w:val="en-US"/>
        </w:rPr>
        <w:t>2000;5:376</w:t>
      </w:r>
      <w:proofErr w:type="gramEnd"/>
      <w:r w:rsidR="00382350">
        <w:rPr>
          <w:rFonts w:ascii="Times New Roman" w:eastAsia="Calibri" w:hAnsi="Times New Roman" w:cs="Times New Roman"/>
          <w:sz w:val="24"/>
          <w:szCs w:val="24"/>
          <w:lang w:val="en-US"/>
        </w:rPr>
        <w:t>-381.</w:t>
      </w:r>
    </w:p>
    <w:p w14:paraId="65C7FD8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Kaczmarek M., Nowakowski 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et al. Investigation of skin burns basing on active thermography // Proceedings of 23rd Annual International Conference of the IEEE Engineering in Medicine and Biology Society, Istanbul, 2001, 4 str., 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rys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bibl.</w:t>
      </w:r>
    </w:p>
    <w:p w14:paraId="445552B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Kaiser M.,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Yafi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Cinat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et al. Noninvasive assessment of burn wound severity using optical technology: a review of current and future modalities // Burns J Int Soc Burn Inj. 2011 May; 37 (3):377-386.</w:t>
      </w:r>
    </w:p>
    <w:p w14:paraId="18544028" w14:textId="63F29372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Karwowski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W. Clinical application of thermography as a noninvasive method of diagnosis and classification of burns. Current state and prospects of development // Conference organized by Polish Society for Burn Treatment - “Guidelines for the treatment of burns </w:t>
      </w:r>
      <w:r w:rsidR="00F9470B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current problems and perspectives” - Zakopane, Poland, 2016.</w:t>
      </w:r>
    </w:p>
    <w:p w14:paraId="732DFF0B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Larson R.H.,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Woodbeck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G., Webster D.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Thermographic assessment of burns and frostbite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Can. Med. Ass. J. 1961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84, 1129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9E31E5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Lawrence J.C., Bull J.P. Thermal conditions which cause skin burns //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QIMechE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1976. Vol. 5, No.3.</w:t>
      </w:r>
    </w:p>
    <w:p w14:paraId="3DED036C" w14:textId="1DE5165A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Lawson R.N., Gaston J.P. Temperature measurements of localized pathological processes // Ann 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 1964;121: 90-98. </w:t>
      </w:r>
      <w:bookmarkStart w:id="4" w:name="full-view-identifiers"/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F9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tgtFrame="_blank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10.1111/j.1749-6632.1964.tb13688.x</w:t>
        </w:r>
      </w:hyperlink>
    </w:p>
    <w:p w14:paraId="48A908E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Lawson R.N.,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Wlodek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G.D., Webster D.R. Thermographic assessment of burns and frostbite // Can Med Assoc J. 1961 May 20;84(20):1129-1131. PMID: 13759724; PMCID: PMC1939622</w:t>
      </w:r>
    </w:p>
    <w:p w14:paraId="17C8128A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Lee S-L., Lu Y-H. Modeling of bioheat equation for skin and a preliminary study on a noninvasive diagnostic method for skin burn wounds // Burns 2014; 40 (5) 930-939.</w:t>
      </w:r>
    </w:p>
    <w:p w14:paraId="717BF293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Liddington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M.I., Shakespeare P.G. Timing of the thermographic assessment of burns // Burns 1996;22:26-28.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10.1016/0305-4179(95)00076-3</w:t>
      </w:r>
    </w:p>
    <w:p w14:paraId="3B15E55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Lin S.,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Fichera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L., Fulton M.J., Webster III R.J. Don't get burned: thermal monitoring of vessel sealing using a miniature infrared camera // Proc. SPIE 10135, Medical Imaging 2017: Image-Guided Procedures, Robotic Interventions, and Modeling, 101350Y (3 March 2017). </w:t>
      </w:r>
      <w:hyperlink r:id="rId26" w:tgtFrame="_blank">
        <w:r>
          <w:rPr>
            <w:rFonts w:ascii="Times New Roman" w:eastAsia="Calibri" w:hAnsi="Times New Roman" w:cs="Times New Roman"/>
            <w:sz w:val="24"/>
            <w:szCs w:val="24"/>
            <w:lang w:val="en-US"/>
          </w:rPr>
          <w:t>https://doi.org/10.1117/12.2256031</w:t>
        </w:r>
      </w:hyperlink>
    </w:p>
    <w:p w14:paraId="520B2E44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37474666"/>
      <w:r>
        <w:rPr>
          <w:rFonts w:ascii="Times New Roman" w:hAnsi="Times New Roman" w:cs="Times New Roman"/>
          <w:sz w:val="24"/>
          <w:szCs w:val="24"/>
          <w:lang w:val="en-US"/>
        </w:rPr>
        <w:t>Martínez-Jiménez M.A., Ramirez-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GarciaLuna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J.L.,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Kolosovas-Machuca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E.S. et al. Development and validation of an algorithm to predict the treatment modality of burn wounds using thermographic scans: Prospective cohort study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ONE; November 2018. 13(11): e0206477. 16 pp. DOI: 10.1371/journal.pone.0206477</w:t>
      </w:r>
      <w:bookmarkEnd w:id="5"/>
    </w:p>
    <w:p w14:paraId="11FAB86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Mason B.R., Graff A.J.,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Pegg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thermography in the diagnosis of the depth of burn injury // Burns Including Thermal Injury, 1981, vol. 7, P. 197-202. </w:t>
      </w:r>
      <w:hyperlink r:id="rId27" w:tgtFrame="doilink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http://dx.doi.org/10.1016/0305-4179(81)90065-6</w:t>
        </w:r>
      </w:hyperlink>
    </w:p>
    <w:p w14:paraId="5A801443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Medina-Preciado J.D.,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Kolosovas-Machuca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E.S., Velez-Gomez E. et al., Noninvasive determination of burn depth in children by digital infrared thermal imaging // J. Biomed. Opt. 2013. 18(6), 061204. https://doi. org/10.1117/1.JBO.18.6.061204 PMID: 23111601</w:t>
      </w:r>
    </w:p>
    <w:p w14:paraId="7E9642ED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Mercer J.B.,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Løkebø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J.E.,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Thermography as an adjunct with other imaging modalities to evaluate the perfusion of freezing cold injuries // Proceedings of the 17th Congress of the Polish Association of Thermology, Zakopane, March15-17, 2013. Thermology international 2013, 23/2: 66. DOI: 10.13140/2.1.2429.3449</w:t>
      </w:r>
    </w:p>
    <w:p w14:paraId="65927036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Miccio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Parikh 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Marinaro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X. et al. Forward-looking infrared imaging predicts ultimate burn depth in a porcine vertical injury progression model // Burns J Int Soc Burn Inj. 2016 Mar; 42(2):397-404.</w:t>
      </w:r>
    </w:p>
    <w:p w14:paraId="3DE7BA08" w14:textId="29F2AD74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Mifsud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Modestini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Mizzi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</w:t>
      </w:r>
      <w:r w:rsidR="00F9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Effects of Skin Temperature Changes on the Integrity of Skin Tissue: A Systematic Review // Advances in Skin &amp; Wound Care 35(10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555-565, October 2022. DOI: 10.1097/01.ASW.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0000833612.84272.da</w:t>
      </w:r>
      <w:proofErr w:type="gramEnd"/>
    </w:p>
    <w:p w14:paraId="7DD8ACC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Mladick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Georgiade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N., Thorne F. A clinical evaluation of the use of thermography in determining degree of burn injury // Plastic and Reconstructive Surgery. 1966; 38(6):512-518.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10.1097/00006534-196638060-00003</w:t>
      </w:r>
    </w:p>
    <w:p w14:paraId="7C685ED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Monstrey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Hoeksema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Assessment of burn depth and burn wound healing potential // Burns 2008;34:761-769.</w:t>
      </w:r>
    </w:p>
    <w:p w14:paraId="4B0C8D7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Nergård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Mercer J.B.,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Perfusion dynamics in abdominal skin after free abdominal flap breast reconstruction using internal mammary vessels as recipient vessels. A clinical study using Dynamic Infrared Thermography // Thermology International 2018, 28(4)194-196.</w:t>
      </w:r>
    </w:p>
    <w:p w14:paraId="3B9C033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Newman P., Pollock M., Reid W.H. Jam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 W.B. A practical technique for the thermographic estimation of burn depth: A preliminary report // Burns, September 1981, Vol. 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1, P. 59-63. </w:t>
      </w:r>
      <w:hyperlink r:id="rId28" w:tgtFrame="doilink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http://dx.doi.org/10.1016/0305-4179(81)90090-5</w:t>
        </w:r>
      </w:hyperlink>
    </w:p>
    <w:p w14:paraId="6B335D65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Nicolas-Rodriguez E., Garcia-Martinez A., Molino-Pagan D. et al. Thermography as a Non-Ionizing Quantitative Tool for Diagnosing Burning Mouth Syndrome: Case-Control Study // Int. J. Environ. Res. Public Health 2022, 19, 8903. </w:t>
      </w:r>
      <w:hyperlink r:id="rId29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https://doi.org/10.3390/ijerph19158903</w:t>
        </w:r>
      </w:hyperlink>
    </w:p>
    <w:p w14:paraId="2C92C96E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Nischwitz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S.P.,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Kamolz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L.P. Thermal imaging via FLIR One – a promising tool in clinical burn care and research // Burns.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2020;46:988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-989.</w:t>
      </w:r>
    </w:p>
    <w:p w14:paraId="16463D6E" w14:textId="77777777" w:rsidR="00DE2BE2" w:rsidRPr="00382350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en-US"/>
        </w:rPr>
      </w:pPr>
      <w:bookmarkStart w:id="6" w:name="_Hlk54440893"/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Norheim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A.J.,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Borud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et al. Use of dynamic thermography in diagnosing frostbite and non-freezing cold injuries in the Norwegian armed forces (extended abstract) // Thermology International 2015, 25(1) 27.</w:t>
      </w:r>
    </w:p>
    <w:p w14:paraId="1FAF6ED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Norheim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A.J., Mercer J.,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et al. [Thermography in cold injuries in the military]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frostskader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Forsvaret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Tidsskrift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den Norske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lægeforening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tidsskrift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række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2014; 134 (17), p. 1645. [in Norwegian]</w:t>
      </w:r>
    </w:p>
    <w:p w14:paraId="283C0BB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Norheim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A.J., Mercer J., Musial F.,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A new treatment for frostbite sequelae; Botulinum toxin // International Journal of Circumpolar Health, 2017;76: 1273677. 5 pp.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http://dx.doi.org/10.1080/22423982.2016.127367</w:t>
        </w:r>
      </w:hyperlink>
      <w:bookmarkEnd w:id="6"/>
    </w:p>
    <w:p w14:paraId="22995A1F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Nowakowski A. Quantitative active dynamic thermal IR-imaging and thermal tomography in medical diagnostics.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JD, editors. Medical infrared imaging. Boca Raton, FL: CRC Taylor &amp; Francis; 2008: p. 7-1–7-29.</w:t>
      </w:r>
    </w:p>
    <w:p w14:paraId="7023226A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Nowakowski A., Kaczmarek M. Active dynamic thermography – problems of implementation in medical diagnostics // QIRT J. 2011; 8(1): 89-106.</w:t>
      </w:r>
    </w:p>
    <w:p w14:paraId="0EEC1D78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Otsuka K. et al. Imaging of skin thermal properties with estimation of ambient radiation temperature // IEEE EMBS Mag. 2002. 21(6), 49-55.</w:t>
      </w:r>
    </w:p>
    <w:p w14:paraId="133339DF" w14:textId="71EAA022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Ponticorvo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Rowland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Baldado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et al. Evaluating clinical observation versus Spatial Frequency Domain Imaging (SFDI), Laser Speckle Imaging (LSI) and thermal imaging for the assessment of burn depth // Burns,</w:t>
      </w:r>
      <w:r w:rsidR="00F9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 2018, 45(2).DOI:</w:t>
      </w:r>
      <w:r w:rsidR="00F9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>
        <w:r>
          <w:rPr>
            <w:rFonts w:ascii="Times New Roman" w:hAnsi="Times New Roman" w:cs="Times New Roman"/>
            <w:sz w:val="24"/>
            <w:szCs w:val="24"/>
            <w:lang w:val="en-US"/>
          </w:rPr>
          <w:t>10.1016/j.burns.2018.09.026</w:t>
        </w:r>
      </w:hyperlink>
    </w:p>
    <w:p w14:paraId="2F3FD91C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N.I.,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Mino M.J. et al. Examination of the Early Diagnostic Applicability of Active Dynamic Thermography for Burn Wound Depth Assessment and Concept Analysis // Journal of Burn Care &amp; Research 2015; 36(6): 626-635.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10.1097/BCR.0000000000000187</w:t>
      </w:r>
    </w:p>
    <w:p w14:paraId="3F78CA6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Prindeze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N.J., Hoffman H.A.,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Ardanuy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J.G. et al. Active dynamic thermography is a sensitive method for distinguishing burn wound conversion // Journal of Burn Care and Research 2016; 37 (6) e559-e568.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10.1097/BCR.0000000000000296</w:t>
      </w:r>
    </w:p>
    <w:p w14:paraId="17F8E8D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Pushkar N.S.,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Sandorminsky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B.P. Cold treatment of burns // Burns, November 1982, Volume 9, Issue 2, P. 101-110.</w:t>
      </w:r>
    </w:p>
    <w:p w14:paraId="43088440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Kaczmarek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Karmoliński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Thermal imaging of skin burns (abstract)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 2003, 13: 79-80.</w:t>
      </w:r>
    </w:p>
    <w:p w14:paraId="38C65B6D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Kaczmarek M., Nowakowski A. et al. Active dynamic infrared thermal imaging in burn depth evaluation // J. Burn Care Res. 2014 Sep-Oct. 35 (5): e294-303. DOI: </w:t>
      </w:r>
      <w:hyperlink r:id="rId32">
        <w:r>
          <w:rPr>
            <w:rFonts w:ascii="Times New Roman" w:hAnsi="Times New Roman" w:cs="Times New Roman"/>
            <w:sz w:val="24"/>
            <w:szCs w:val="24"/>
            <w:lang w:val="en-US"/>
          </w:rPr>
          <w:t>10.1097/BCR.0000000000000059</w:t>
        </w:r>
      </w:hyperlink>
    </w:p>
    <w:p w14:paraId="2CAE25B6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Nowakowski A., Kaczmarek M. et al. Static thermography revisited – an adjunct method for determining the depth of the burn injury // Burns 2005;31(6):768-775. [</w:t>
      </w:r>
      <w:hyperlink r:id="rId33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FE98B0A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Nowakowski A., Kaczmarek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Burn depths evaluation based on active dynamic IR thermal imaging – A preliminary study // Burns. 2006; 32(7):867-875. [</w:t>
      </w:r>
      <w:hyperlink r:id="rId34" w:tgtFrame="pmc_ext">
        <w:r>
          <w:rPr>
            <w:rFonts w:ascii="Times New Roman" w:hAnsi="Times New Roman" w:cs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D87C2E5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et al. Thermal parametric imaging in the evaluation of skin burn depth // IEEE Trans. Biomed. Eng. 54(2), 303-312 (2007)</w:t>
      </w:r>
    </w:p>
    <w:p w14:paraId="4C4C90E0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Renshaw A., Childs C. The significance of peripheral skin temperature measurement during the acute phase of burn injury. An illustrative case report // Burns 2000. 26 (8) 750-753.</w:t>
      </w:r>
    </w:p>
    <w:p w14:paraId="305EB85E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Romero-Méndez R. et al. Analytical solution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equation for burn-depth determination from infrared thermographs // Math. Med. Biol. 2010. 27(1), 21-38.</w:t>
      </w:r>
    </w:p>
    <w:p w14:paraId="3CD3C39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Kaczmarek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Renkielska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Nowakowski A. Thermal parametric imaging in the evaluation of skin burn depth // IEEE Trans Biomed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2007;54:303-312. </w:t>
      </w:r>
    </w:p>
    <w:p w14:paraId="23026E37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Schulz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Burn depth assessment using hyperspectral imaging in a prospective single center study // Burns. 2022;48(5):1112-1119, </w:t>
      </w:r>
      <w:hyperlink r:id="rId3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https://doi.org/10.1016/j.burns.2021.09.010</w:t>
        </w:r>
      </w:hyperlink>
    </w:p>
    <w:p w14:paraId="2F4AF3F8" w14:textId="2560F6C9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Shakespeare P.G. Looking at burn wounds: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B.Wallace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memorial lecture // Burns 18(4), 287-295 (1992).</w:t>
      </w:r>
    </w:p>
    <w:p w14:paraId="697E4F93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Simmons J.D., Kahn S.A., Vickers A.L. et al. Early Assessment of Burn Depth with Far Infrared Time-Lapse Thermography // J Am Coll Surg. 2018 Apr; 226(4):687-693. DOI: </w:t>
      </w:r>
      <w:hyperlink r:id="rId36">
        <w:r>
          <w:rPr>
            <w:rFonts w:ascii="Times New Roman" w:hAnsi="Times New Roman" w:cs="Times New Roman"/>
            <w:sz w:val="24"/>
            <w:szCs w:val="24"/>
            <w:lang w:val="en-US"/>
          </w:rPr>
          <w:t>10.1016/j.jamcollsurg.2017.12.051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PMID: 29409904</w:t>
      </w:r>
    </w:p>
    <w:p w14:paraId="2DBFBC7B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Singer A.J.,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et al. Infrared thermal imaging has the potential to reduce unnecessary surgery and delays to necessary surgery in burn patients // Journal of Burn Care and Research 2016; 37 (6) 350-355.</w:t>
      </w:r>
    </w:p>
    <w:p w14:paraId="2FAE7AC0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Sowa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et al. [Use of thermography in the determination of burn depth]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Lek 1979;32:537-540. [in Polish]</w:t>
      </w:r>
    </w:p>
    <w:p w14:paraId="53A7D6D7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Struzyna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Sowa A. [Thermographic determination of the laser-knife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necrectomy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burned areas of the body] // Pol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Lek 1980;35:153-155. [in Polish]</w:t>
      </w:r>
    </w:p>
    <w:p w14:paraId="68E9CDB2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Viglianti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B.L., Dewhirst M.W., Abraham J.P. et al. Rationalization of thermal injury quantification methods: application to skin burns // Burns, 2014. 40(5), 896-902.</w:t>
      </w:r>
    </w:p>
    <w:p w14:paraId="6C850C77" w14:textId="019604E8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Wearn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C., Lee K.C., Hardwicke J. et al. Prospective comparative evaluation study of Laser Doppler Imaging and thermal imaging in the assessment of burn depth // Burns.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2018;44:124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-133.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10.1016/j.burns.2017.08.004</w:t>
      </w:r>
    </w:p>
    <w:p w14:paraId="473C1329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Wyllie F.J., Sutherland A.B. Measurement of surface temperature as an aid to the diagnosis of burn depth // Burns, 1991 Apr;17(2):123-127.</w:t>
      </w:r>
    </w:p>
    <w:p w14:paraId="66B7F551" w14:textId="77777777" w:rsidR="00DE2BE2" w:rsidRDefault="00382350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E.Y., Chandler L.K.,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Viviano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S.L., Keith J.D. Use of FLIR ONE Smartphone Thermography in Burn Wound Assessment // Ann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Surg. 2018 Apr;80(4 Suppl 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236-S238.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10.1097/SAP.0000000000001363</w:t>
      </w:r>
    </w:p>
    <w:p w14:paraId="5B34C272" w14:textId="31C6EB08" w:rsidR="00DE2BE2" w:rsidRPr="00F9470B" w:rsidRDefault="00382350" w:rsidP="00F9470B">
      <w:pPr>
        <w:pStyle w:val="ad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70B">
        <w:rPr>
          <w:rFonts w:ascii="Times New Roman" w:hAnsi="Times New Roman" w:cs="Times New Roman"/>
          <w:sz w:val="24"/>
          <w:szCs w:val="24"/>
          <w:lang w:val="en-US"/>
        </w:rPr>
        <w:t xml:space="preserve">Zhu W.-P., Xin X.-R. Study on the Distribution Pattern of Skin Temperature in Normal Chinese and Detection of the Depth of Early Burn Wound by Infrared Thermography // Annals of the New York Academy of Sciences, 1999, 888: 300-313. </w:t>
      </w:r>
      <w:hyperlink r:id="rId37">
        <w:r w:rsidRPr="00F9470B"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https://doi.org/10.1111/j.1749-6632.1999.tb07964.x</w:t>
        </w:r>
      </w:hyperlink>
    </w:p>
    <w:sectPr w:rsidR="00DE2BE2" w:rsidRPr="00F9470B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5BA7"/>
    <w:multiLevelType w:val="multilevel"/>
    <w:tmpl w:val="D9C4BC8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474413"/>
    <w:multiLevelType w:val="multilevel"/>
    <w:tmpl w:val="AFA03C1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E63DD2"/>
    <w:multiLevelType w:val="multilevel"/>
    <w:tmpl w:val="CED66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E2"/>
    <w:rsid w:val="00382350"/>
    <w:rsid w:val="00DE2BE2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1098"/>
  <w15:docId w15:val="{2E085A54-01E1-4FAB-AF38-17381F9E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38"/>
    <w:pPr>
      <w:spacing w:after="200" w:line="276" w:lineRule="auto"/>
    </w:pPr>
  </w:style>
  <w:style w:type="paragraph" w:styleId="1">
    <w:name w:val="heading 1"/>
    <w:basedOn w:val="a"/>
    <w:link w:val="10"/>
    <w:qFormat/>
    <w:rsid w:val="00FE77CE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8357A"/>
    <w:rPr>
      <w:color w:val="0000FF"/>
      <w:u w:val="single"/>
    </w:rPr>
  </w:style>
  <w:style w:type="character" w:customStyle="1" w:styleId="doi1">
    <w:name w:val="doi1"/>
    <w:basedOn w:val="a0"/>
    <w:qFormat/>
    <w:rsid w:val="00FE77CE"/>
  </w:style>
  <w:style w:type="character" w:customStyle="1" w:styleId="fm-citation-ids-label">
    <w:name w:val="fm-citation-ids-label"/>
    <w:basedOn w:val="a0"/>
    <w:qFormat/>
    <w:rsid w:val="00FE77CE"/>
  </w:style>
  <w:style w:type="character" w:customStyle="1" w:styleId="10">
    <w:name w:val="Заголовок 1 Знак"/>
    <w:basedOn w:val="a0"/>
    <w:link w:val="1"/>
    <w:uiPriority w:val="9"/>
    <w:qFormat/>
    <w:rsid w:val="00FE77CE"/>
    <w:rPr>
      <w:rFonts w:ascii="Times New Roman" w:eastAsia="Times New Roman" w:hAnsi="Times New Roman" w:cs="Times New Roman"/>
      <w:b/>
      <w:bCs/>
      <w:color w:val="000000"/>
      <w:kern w:val="2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9B2CDA"/>
    <w:rPr>
      <w:b/>
      <w:bCs/>
    </w:rPr>
  </w:style>
  <w:style w:type="character" w:customStyle="1" w:styleId="citation-abbreviation">
    <w:name w:val="citation-abbreviation"/>
    <w:basedOn w:val="a0"/>
    <w:qFormat/>
    <w:rsid w:val="004A78EF"/>
  </w:style>
  <w:style w:type="character" w:customStyle="1" w:styleId="citation-publication-date">
    <w:name w:val="citation-publication-date"/>
    <w:basedOn w:val="a0"/>
    <w:qFormat/>
    <w:rsid w:val="004A78EF"/>
  </w:style>
  <w:style w:type="character" w:customStyle="1" w:styleId="citation-volume">
    <w:name w:val="citation-volume"/>
    <w:basedOn w:val="a0"/>
    <w:qFormat/>
    <w:rsid w:val="004A78EF"/>
  </w:style>
  <w:style w:type="character" w:customStyle="1" w:styleId="citation-issue">
    <w:name w:val="citation-issue"/>
    <w:basedOn w:val="a0"/>
    <w:qFormat/>
    <w:rsid w:val="004A78EF"/>
  </w:style>
  <w:style w:type="character" w:customStyle="1" w:styleId="citation-flpages">
    <w:name w:val="citation-flpages"/>
    <w:basedOn w:val="a0"/>
    <w:qFormat/>
    <w:rsid w:val="004A78EF"/>
  </w:style>
  <w:style w:type="character" w:customStyle="1" w:styleId="eid1084330">
    <w:name w:val="e_id1084330"/>
    <w:basedOn w:val="a0"/>
    <w:qFormat/>
    <w:rsid w:val="004A78EF"/>
  </w:style>
  <w:style w:type="character" w:customStyle="1" w:styleId="mixed-citation">
    <w:name w:val="mixed-citation"/>
    <w:basedOn w:val="a0"/>
    <w:qFormat/>
    <w:rsid w:val="00F4384F"/>
  </w:style>
  <w:style w:type="character" w:customStyle="1" w:styleId="ref-journal">
    <w:name w:val="ref-journal"/>
    <w:basedOn w:val="a0"/>
    <w:qFormat/>
    <w:rsid w:val="00F4384F"/>
  </w:style>
  <w:style w:type="character" w:customStyle="1" w:styleId="ref-vol">
    <w:name w:val="ref-vol"/>
    <w:basedOn w:val="a0"/>
    <w:qFormat/>
    <w:rsid w:val="00F4384F"/>
  </w:style>
  <w:style w:type="character" w:customStyle="1" w:styleId="nowraprefpubmed">
    <w:name w:val="nowrap ref pubmed"/>
    <w:basedOn w:val="a0"/>
    <w:qFormat/>
    <w:rsid w:val="00F4384F"/>
  </w:style>
  <w:style w:type="character" w:customStyle="1" w:styleId="30">
    <w:name w:val="Заголовок 3 Знак"/>
    <w:basedOn w:val="a0"/>
    <w:link w:val="3"/>
    <w:uiPriority w:val="9"/>
    <w:semiHidden/>
    <w:qFormat/>
    <w:rsid w:val="004929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88578F"/>
    <w:rPr>
      <w:i/>
      <w:iCs/>
    </w:rPr>
  </w:style>
  <w:style w:type="character" w:customStyle="1" w:styleId="spelle">
    <w:name w:val="spelle"/>
    <w:basedOn w:val="a0"/>
    <w:qFormat/>
    <w:rsid w:val="004B1176"/>
  </w:style>
  <w:style w:type="character" w:customStyle="1" w:styleId="a5">
    <w:name w:val="Посещённая гиперссылка"/>
    <w:basedOn w:val="a0"/>
    <w:uiPriority w:val="99"/>
    <w:semiHidden/>
    <w:unhideWhenUsed/>
    <w:rsid w:val="008D4A88"/>
    <w:rPr>
      <w:color w:val="800080" w:themeColor="followedHyperlink"/>
      <w:u w:val="single"/>
    </w:rPr>
  </w:style>
  <w:style w:type="character" w:customStyle="1" w:styleId="identifier">
    <w:name w:val="identifier"/>
    <w:basedOn w:val="a0"/>
    <w:qFormat/>
    <w:rsid w:val="002564F8"/>
  </w:style>
  <w:style w:type="character" w:customStyle="1" w:styleId="id-label">
    <w:name w:val="id-label"/>
    <w:basedOn w:val="a0"/>
    <w:qFormat/>
    <w:rsid w:val="002564F8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7363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366B87"/>
    <w:rPr>
      <w:color w:val="605E5C"/>
      <w:shd w:val="clear" w:color="auto" w:fill="E1DFDD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styleId="a7">
    <w:name w:val="Unresolved Mention"/>
    <w:basedOn w:val="a0"/>
    <w:uiPriority w:val="99"/>
    <w:semiHidden/>
    <w:unhideWhenUsed/>
    <w:qFormat/>
    <w:rsid w:val="009961E1"/>
    <w:rPr>
      <w:color w:val="605E5C"/>
      <w:shd w:val="clear" w:color="auto" w:fill="E1DFDD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C55738"/>
    <w:pPr>
      <w:ind w:left="720"/>
      <w:contextualSpacing/>
    </w:pPr>
  </w:style>
  <w:style w:type="paragraph" w:styleId="ae">
    <w:name w:val="Normal (Web)"/>
    <w:basedOn w:val="a"/>
    <w:qFormat/>
    <w:rsid w:val="00FE77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Текст-сборника"/>
    <w:basedOn w:val="a"/>
    <w:qFormat/>
    <w:rsid w:val="002F30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21">
    <w:name w:val="Основной текст 21"/>
    <w:basedOn w:val="a"/>
    <w:qFormat/>
    <w:rsid w:val="00E55A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3"/>
    <w:basedOn w:val="a"/>
    <w:qFormat/>
    <w:rsid w:val="004B11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227F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9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7/12.351533" TargetMode="External"/><Relationship Id="rId18" Type="http://schemas.openxmlformats.org/officeDocument/2006/relationships/hyperlink" Target="http://dx.doi.org/10.1016/j.burns.2012.03.014" TargetMode="External"/><Relationship Id="rId26" Type="http://schemas.openxmlformats.org/officeDocument/2006/relationships/hyperlink" Target="https://doi.org/10.1117/12.225603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esearchgate.net/deref/http%3A%2F%2Fdx.doi.org%2F10.1117%2F12.2213286?_sg%5B0%5D=kgvvzXcGMiY798JOhswVu_-ZtqvVplYocVi537bCygvAy8C19x691Qzfp_HsRJeNiFF-FAqTNZGftda6P5XqCvFh4w.TLu7UUO1D7JzNOT-Jmrx8JvX2pqcoVglmNX0mwKpqAdO-9lh7XFMrUYf53pYiob0ftYSpIox1i7HBor6HOFYSg&amp;_sg%5B1%5D=7dzKEhbwJ0jKshakFtxZ7fyOvV15yHjDrO104YrBW-u0c_fwknAkL3o3vYqtzJ8M6kJ4WQKEatfD.hslkYGxoBRpkmb1RJ61CascHW2iqpIWqroe_bTVHzFcH3PUOdpmMyz-jYrpi0Hj6Lxz1PrH8B0nmjBVciXfLvQ" TargetMode="External"/><Relationship Id="rId34" Type="http://schemas.openxmlformats.org/officeDocument/2006/relationships/hyperlink" Target="https://www.ncbi.nlm.nih.gov/pubmed/16997482" TargetMode="External"/><Relationship Id="rId7" Type="http://schemas.openxmlformats.org/officeDocument/2006/relationships/hyperlink" Target="https://doi.org/10.33667/2078-5631-2023-22-56-62" TargetMode="External"/><Relationship Id="rId12" Type="http://schemas.openxmlformats.org/officeDocument/2006/relationships/hyperlink" Target="https://doi.org/10.1111/j.1749-6632.1964.tb13688.x" TargetMode="External"/><Relationship Id="rId17" Type="http://schemas.openxmlformats.org/officeDocument/2006/relationships/hyperlink" Target="http://dx.doi.org/10.1016/0007-1226(74)90028-9" TargetMode="External"/><Relationship Id="rId25" Type="http://schemas.openxmlformats.org/officeDocument/2006/relationships/hyperlink" Target="https://doi.org/10.1111/j.1749-6632.1964.tb13688.x" TargetMode="External"/><Relationship Id="rId33" Type="http://schemas.openxmlformats.org/officeDocument/2006/relationships/hyperlink" Target="https://www.ncbi.nlm.nih.gov/pubmed/1599023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rimcs.im.pcz.pl/" TargetMode="External"/><Relationship Id="rId20" Type="http://schemas.openxmlformats.org/officeDocument/2006/relationships/hyperlink" Target="https://www.researchgate.net/deref/http%3A%2F%2Fdx.doi.org%2F10.1016%2Fj.burns.2017.04.006?_sg%5B0%5D=xbEFbjxXFdx7bpcXxyVQq22BUwECzaLhnU28Fz6N5iK0UtX8ZgU5tN7kFedutuk-nGMaIbVyIjGvQTtAcOud7mfjmQ.B0L_OQufJ3oADnxTpP0MnMRI1twJGZ5UzQkMAIL3KTRjFc208iLzhJBFLACYEh0YGGdPsw2_-Vo7xJ-XKkIGZw&amp;_sg%5B1%5D=gxbLBGXBax52_cd76behCwV7NkksL-XP0y4ZzCvRvqyLaopF1aEXW8mNXVoewqlF2rmizbhteR0c.zkXDeTNCtdpb9kn_WPTcCoNPGH_i9TsqfAERW546bHNO1gPESbgtXGbvpIQEswqj7IeJzoPrX8zj4A5C2DiU7Q" TargetMode="External"/><Relationship Id="rId29" Type="http://schemas.openxmlformats.org/officeDocument/2006/relationships/hyperlink" Target="https://doi.org/10.3390/ijerph191589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ps-journal.ru/jour/article/view/208%20IF%200.185" TargetMode="External"/><Relationship Id="rId11" Type="http://schemas.openxmlformats.org/officeDocument/2006/relationships/hyperlink" Target="https://doi.org/10.3390/ebj3030038" TargetMode="External"/><Relationship Id="rId24" Type="http://schemas.openxmlformats.org/officeDocument/2006/relationships/hyperlink" Target="http://www-med.eti.pg.gda.pl/~mariusz/abstrakty.html" TargetMode="External"/><Relationship Id="rId32" Type="http://schemas.openxmlformats.org/officeDocument/2006/relationships/hyperlink" Target="https://doi.org/10.1097/BCR.0000000000000059" TargetMode="External"/><Relationship Id="rId37" Type="http://schemas.openxmlformats.org/officeDocument/2006/relationships/hyperlink" Target="https://doi.org/10.1111/j.1749-6632.1999.tb07964.x" TargetMode="External"/><Relationship Id="rId5" Type="http://schemas.openxmlformats.org/officeDocument/2006/relationships/hyperlink" Target="https://doi.org/10.17816/psaic208" TargetMode="External"/><Relationship Id="rId15" Type="http://schemas.openxmlformats.org/officeDocument/2006/relationships/hyperlink" Target="https://yadda.icm.edu.pl/baztech/element/bwmeta1.element.baztech-volume-1731-5417-prace_naukowe_instytutu_matematyki_i_informatyki_politechniki_czestochowskiej-2009-vol__8_nr_1" TargetMode="External"/><Relationship Id="rId23" Type="http://schemas.openxmlformats.org/officeDocument/2006/relationships/hyperlink" Target="https://doi.org/10.1109/42.746635" TargetMode="External"/><Relationship Id="rId28" Type="http://schemas.openxmlformats.org/officeDocument/2006/relationships/hyperlink" Target="http://dx.doi.org/10.1016/0305-4179(81)90090-5" TargetMode="External"/><Relationship Id="rId36" Type="http://schemas.openxmlformats.org/officeDocument/2006/relationships/hyperlink" Target="https://www.researchgate.net/deref/http%3A%2F%2Fdx.doi.org%2F10.1016%2Fj.jamcollsurg.2017.12.051?_sg%5B0%5D=EL1XpgJAaPfxxB1H9mYsXk4JJIvEHHkNTCP4nMyxMqUpE0ddoQzT5h6KgcjlaeSPZuJKBA1MaxZDMSQpXvsDonUYJQ.3tV8a9NG_xIMDWIA23PQZ0-Xjxic-xyHYbazi2iESzOvSUqMXKoEEXD2Domcg8dzi1c5ILmzukuHY9LbRHg7Ew&amp;_sg%5B1%5D=MZUPJp995LwtUIvsINWqAVPDCM__WGKYzet79f3mqGNs-2l5zc4DnTsDeT5_zR2SNFyrMfynq62o.kJ_I0kmbElVXMIbiT2j_zijVXZo5FBfL6NTxojN_j2yXa9C_AsJVfHZ1B_AIK7P3A-94vCuxU8oSw7rre2lTBA" TargetMode="External"/><Relationship Id="rId10" Type="http://schemas.openxmlformats.org/officeDocument/2006/relationships/hyperlink" Target="https://doi.org/10.1148/123.2.331" TargetMode="External"/><Relationship Id="rId19" Type="http://schemas.openxmlformats.org/officeDocument/2006/relationships/hyperlink" Target="https://doi.org/10.1117/12.354509" TargetMode="External"/><Relationship Id="rId31" Type="http://schemas.openxmlformats.org/officeDocument/2006/relationships/hyperlink" Target="https://www.researchgate.net/deref/http%3A%2F%2Fdx.doi.org%2F10.1016%2Fj.burns.2018.09.026?_sg%5B0%5D=i6qO03E2I7Rnwm-tght6Lh8ARU0FskJrN86OgMeoXOF_fCP0nYwtUdLFsiIkjURBwNG4Atlpm_95ff-KjlsdN06p4A.4MxFlRxMxNw_4fQ_ILlfv7kzzcKLSAkqXUgl8n6dS3yNBn1SKHwwVucVMb-MWxxycZiMenKz8u85TN2q9gT7Kg&amp;_sg%5B1%5D=BkEnARutR3tzARc3s9bOl23D39DLzXH33TewKPaEn1Q-xdleEXJMsAULrLQVL3u3beKwjB5_vnlb.zOjKoEpg8U8j8vRlYT6SI1kEnEQZbdTCHVbSstM7wnssXzJaTyuXhhxsfrT7w45ByACDUBoO11NTFyF4il_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416957&amp;selid=28287429" TargetMode="External"/><Relationship Id="rId14" Type="http://schemas.openxmlformats.org/officeDocument/2006/relationships/hyperlink" Target="https://yadda.icm.edu.pl/baztech/element/bwmeta1.element.baztech-year-1731-5417-prace_naukowe_instytutu_matematyki_i_informatyki_politechniki_czestochowskiej-2009" TargetMode="External"/><Relationship Id="rId22" Type="http://schemas.openxmlformats.org/officeDocument/2006/relationships/hyperlink" Target="https://www.researchgate.net/deref/http%3A%2F%2Fdx.doi.org%2F10.1016%2Fj.burns.2018.05.015?_sg%5B0%5D=mLcumsebQUOqc_PIqmVlOLpNeYQI0sbuVeEDjPL-0NUCKyr-cQDsIMIHiUEIPO7vsW_r8a6p-BTIlWP3KPUyf3NcPQ.zTC3xTHGiNskn0-U7bozSeIxZcJ8O70zWMpKeCiokDajZoFFs8dDsP9jUnn-p5ob3WyQAc8lq95WgxUgvT81Jw&amp;_sg%5B1%5D=CNOevNwXLxbAzHK1InmFYbjon6spmRmYwdS-Zc07D5g8ofVGtcr2OOxlMlpRqK6mJ_vjlaR_aa53.toF9iA7TJOjDs3yyXMKhNZZBE7Ul5-CKOMDuoSV87h6c09zRr2Iyg7HvnL2n3WQf-R42fuDTHc7tduCRTckGjw" TargetMode="External"/><Relationship Id="rId27" Type="http://schemas.openxmlformats.org/officeDocument/2006/relationships/hyperlink" Target="http://dx.doi.org/10.1016/0305-4179(81)90065-6" TargetMode="External"/><Relationship Id="rId30" Type="http://schemas.openxmlformats.org/officeDocument/2006/relationships/hyperlink" Target="http://dx.doi.org/10.1080/22423982.2016.127367" TargetMode="External"/><Relationship Id="rId35" Type="http://schemas.openxmlformats.org/officeDocument/2006/relationships/hyperlink" Target="https://doi.org/10.1016/j.burns.2021.09.010" TargetMode="External"/><Relationship Id="rId8" Type="http://schemas.openxmlformats.org/officeDocument/2006/relationships/hyperlink" Target="https://elibrary.ru/item.asp?id=362974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</Pages>
  <Words>4625</Words>
  <Characters>26369</Characters>
  <Application>Microsoft Office Word</Application>
  <DocSecurity>0</DocSecurity>
  <Lines>219</Lines>
  <Paragraphs>61</Paragraphs>
  <ScaleCrop>false</ScaleCrop>
  <Company>ННИИТО</Company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101</cp:revision>
  <dcterms:created xsi:type="dcterms:W3CDTF">2021-03-23T10:02:00Z</dcterms:created>
  <dcterms:modified xsi:type="dcterms:W3CDTF">2024-03-03T10:16:00Z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